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E13A" w14:textId="6B893549" w:rsidR="00302703" w:rsidRDefault="00302703" w:rsidP="00302703">
      <w:pPr>
        <w:tabs>
          <w:tab w:val="left" w:pos="2520"/>
        </w:tabs>
      </w:pPr>
    </w:p>
    <w:p w14:paraId="23DC0420" w14:textId="1A77C8BB" w:rsidR="00302703" w:rsidRDefault="00302703" w:rsidP="00302703">
      <w:pPr>
        <w:rPr>
          <w:b/>
          <w:bCs/>
        </w:rPr>
      </w:pPr>
      <w:r>
        <w:rPr>
          <w:b/>
          <w:bCs/>
        </w:rPr>
        <w:t xml:space="preserve">Innspill </w:t>
      </w:r>
      <w:r w:rsidR="00D1174D">
        <w:rPr>
          <w:b/>
          <w:bCs/>
        </w:rPr>
        <w:t>–</w:t>
      </w:r>
      <w:r>
        <w:rPr>
          <w:b/>
          <w:bCs/>
        </w:rPr>
        <w:t xml:space="preserve"> Transportkomiteen</w:t>
      </w:r>
      <w:r w:rsidR="000B515C">
        <w:rPr>
          <w:b/>
          <w:bCs/>
        </w:rPr>
        <w:t xml:space="preserve">, </w:t>
      </w:r>
      <w:r w:rsidR="00F70B5A">
        <w:rPr>
          <w:b/>
          <w:bCs/>
        </w:rPr>
        <w:tab/>
      </w:r>
      <w:r w:rsidR="00F70B5A">
        <w:rPr>
          <w:b/>
          <w:bCs/>
        </w:rPr>
        <w:tab/>
      </w:r>
      <w:r w:rsidR="00F70B5A">
        <w:rPr>
          <w:b/>
          <w:bCs/>
        </w:rPr>
        <w:tab/>
      </w:r>
      <w:r w:rsidR="00F70B5A">
        <w:rPr>
          <w:b/>
          <w:bCs/>
        </w:rPr>
        <w:tab/>
      </w:r>
      <w:r w:rsidR="00F70B5A">
        <w:rPr>
          <w:b/>
          <w:bCs/>
        </w:rPr>
        <w:tab/>
      </w:r>
      <w:r w:rsidR="00F70B5A">
        <w:rPr>
          <w:b/>
          <w:bCs/>
        </w:rPr>
        <w:tab/>
      </w:r>
      <w:r w:rsidR="00F70B5A">
        <w:rPr>
          <w:b/>
          <w:bCs/>
        </w:rPr>
        <w:tab/>
      </w:r>
      <w:r w:rsidR="00F70B5A">
        <w:rPr>
          <w:b/>
          <w:bCs/>
        </w:rPr>
        <w:tab/>
      </w:r>
      <w:r w:rsidR="00F70B5A">
        <w:rPr>
          <w:b/>
          <w:bCs/>
        </w:rPr>
        <w:tab/>
        <w:t xml:space="preserve">      </w:t>
      </w:r>
      <w:r w:rsidR="00F70B5A" w:rsidRPr="00F70B5A">
        <w:t>1</w:t>
      </w:r>
      <w:r w:rsidR="0063304C">
        <w:t>1</w:t>
      </w:r>
      <w:r w:rsidR="00F70B5A" w:rsidRPr="00F70B5A">
        <w:t>.10.2023</w:t>
      </w:r>
    </w:p>
    <w:p w14:paraId="6E169299" w14:textId="61876FE1" w:rsidR="00302703" w:rsidRPr="00302703" w:rsidRDefault="00302703" w:rsidP="00302703">
      <w:pPr>
        <w:rPr>
          <w:b/>
          <w:bCs/>
        </w:rPr>
      </w:pPr>
      <w:r w:rsidRPr="005759ED">
        <w:rPr>
          <w:b/>
          <w:bCs/>
        </w:rPr>
        <w:t>Biogass er et viktig klimatiltak i transportsektoren</w:t>
      </w:r>
      <w:r>
        <w:rPr>
          <w:b/>
          <w:bCs/>
        </w:rPr>
        <w:br/>
      </w:r>
      <w:r>
        <w:t>Landtransport er den sektoren som har økt sine utslipp av klimagasser mest de siste årene, og står nå for en tredel av de totale utslippene i Norge. Det er derfor et stort behov for å snu denne utviklingen - og det snarest. Regjeringen løsning er å satse på bruk av importert biodrivstoff. Det gir klimagevinst på kort sikt, men er verken varig eller bærekraftig.</w:t>
      </w:r>
    </w:p>
    <w:p w14:paraId="7302F635" w14:textId="77777777" w:rsidR="00302703" w:rsidRDefault="00302703" w:rsidP="00302703">
      <w:r>
        <w:t>Skal vi få til en radikal reduksjon av utslippene av klimagasser i transportsektoren, må alle kjøretøy ta i bruk andre drivstoff enn bensin og diesel. Ved å satse på innblanding av biodrivstoff i bensin og diesel, utsettes denne overgangen fordi innblandingen gjør at dagens biler, med tilhørende verksteder, fyllestasjoner og leveransekjede får forlenget levetiden med mange år. Dermed klarer vi klimamålene for 2030, men utsetter innføringen av den varige løsningen som leder oss mot 2050.</w:t>
      </w:r>
    </w:p>
    <w:p w14:paraId="53AC4E8E" w14:textId="77777777" w:rsidR="00302703" w:rsidRDefault="00302703" w:rsidP="00302703">
      <w:r>
        <w:t xml:space="preserve">Det er også slik at vi i Norge bare produserer små mengder av biodrivstoffet som skal blandes inn, og må importere det aller meste. Med dagens innblandingskrav bruker vi i Norge allerede 8 – 10 prosent av </w:t>
      </w:r>
      <w:r w:rsidRPr="00A10C51">
        <w:rPr>
          <w:u w:val="single"/>
        </w:rPr>
        <w:t>verdens</w:t>
      </w:r>
      <w:r>
        <w:t xml:space="preserve"> tilgang på biodrivstoff.  </w:t>
      </w:r>
      <w:r w:rsidRPr="00474963">
        <w:t xml:space="preserve">Frem til 2030 </w:t>
      </w:r>
      <w:r>
        <w:t>vil</w:t>
      </w:r>
      <w:r w:rsidRPr="00474963">
        <w:t xml:space="preserve"> regjeringens planer </w:t>
      </w:r>
      <w:r>
        <w:t>gjøre at denne andelen stiger betydelig</w:t>
      </w:r>
      <w:r w:rsidRPr="00474963">
        <w:t xml:space="preserve">. Når vi som </w:t>
      </w:r>
      <w:r>
        <w:t xml:space="preserve">kun </w:t>
      </w:r>
      <w:r w:rsidRPr="00474963">
        <w:t xml:space="preserve">utgjør 0,07 prosent av verdens befolkning, allerede bruker nærmere ti prosent av verdens ressurser, og vil øke det uttaket vesentlig, er det </w:t>
      </w:r>
      <w:r>
        <w:t>grunn til å stille spørsmål med om denne løsningen er bærekraftig</w:t>
      </w:r>
      <w:r w:rsidRPr="00474963">
        <w:t>?</w:t>
      </w:r>
    </w:p>
    <w:p w14:paraId="24C939EC" w14:textId="44AF3FE2" w:rsidR="00302703" w:rsidRPr="00302703" w:rsidRDefault="00302703" w:rsidP="00302703">
      <w:pPr>
        <w:rPr>
          <w:b/>
          <w:bCs/>
        </w:rPr>
      </w:pPr>
      <w:r w:rsidRPr="00A96B71">
        <w:rPr>
          <w:b/>
          <w:bCs/>
        </w:rPr>
        <w:t>Biogass en av flere løsninger</w:t>
      </w:r>
      <w:r>
        <w:rPr>
          <w:b/>
          <w:bCs/>
        </w:rPr>
        <w:br/>
      </w:r>
      <w:r>
        <w:t xml:space="preserve">For å løse klimautfordringen innen landtransport, må vi ta i bruk flere løsninger. Biogass er en av disse. Biogass er norskprodusert, fornybart, klimavennlig, bærekraftig, løser et avfallsproblem, skaper nye arbeidsplasser – og har stort potensial. Biogass er også en løsning som er klar i dag. Bilene leveres, gassen produseres og fyllestasjonene bygges ut. En ny kartlegging viser at innen tre år kan vi har 70 fyllestasjoner for biogass her i landet. </w:t>
      </w:r>
    </w:p>
    <w:p w14:paraId="56BFD857" w14:textId="77777777" w:rsidR="00302703" w:rsidRDefault="00302703" w:rsidP="00302703">
      <w:r>
        <w:t>Og e</w:t>
      </w:r>
      <w:r w:rsidRPr="00701305">
        <w:t xml:space="preserve">n </w:t>
      </w:r>
      <w:r>
        <w:t xml:space="preserve">rapport </w:t>
      </w:r>
      <w:r w:rsidRPr="00701305">
        <w:t xml:space="preserve">Energigass Norge har fått </w:t>
      </w:r>
      <w:r>
        <w:t>laget</w:t>
      </w:r>
      <w:r w:rsidRPr="00701305">
        <w:t>, viser at det er nok råstoff til å produsere seks TWh biogass i Norge i dag, som er nok til å forsyne 15 000 trailere med drivstoff. Hvis havbruksnæringen når sine planer om vekst, og vi får tatt i bruk nye produksjonsmetoder for biogass, kan biogassproduksjonen dobles og tredobles.</w:t>
      </w:r>
    </w:p>
    <w:p w14:paraId="369724D0" w14:textId="3AFE9AC2" w:rsidR="00302703" w:rsidRPr="00302703" w:rsidRDefault="00302703" w:rsidP="00302703">
      <w:pPr>
        <w:rPr>
          <w:b/>
          <w:bCs/>
        </w:rPr>
      </w:pPr>
      <w:r w:rsidRPr="003626D1">
        <w:rPr>
          <w:b/>
          <w:bCs/>
        </w:rPr>
        <w:t>Avfall som ressurs</w:t>
      </w:r>
      <w:r>
        <w:rPr>
          <w:b/>
          <w:bCs/>
        </w:rPr>
        <w:br/>
      </w:r>
      <w:r>
        <w:t>For siden råstoffet for biogass er alle typer avfall eller restprodukter, må vi se avfallsbehandling og transportbruk under ett. Og ved å ta i bruk biogass til tunge kjøretøy, får vi både ned klimagassutslippene og løser et avfallsproblem.</w:t>
      </w:r>
    </w:p>
    <w:p w14:paraId="5F6C1BB9" w14:textId="77777777" w:rsidR="00302703" w:rsidRDefault="00302703" w:rsidP="00302703">
      <w:r>
        <w:t>Det gjelder utnyttelse av matavfall, kloakk fra mennesker, dyr (som riktignok blir brukt som gjødsel) og ikke minst fisk, og annet organisk avfall med ulik opprinnelse. Dette er ressurser som er viktige råstoff for biogassproduksjonen.</w:t>
      </w:r>
    </w:p>
    <w:p w14:paraId="51707214" w14:textId="77777777" w:rsidR="00302703" w:rsidRDefault="00302703" w:rsidP="00302703">
      <w:r>
        <w:t>Fra 1.1.23 ble det innført tvungen innsamling av matavfall i Norge, men kapasiteten til å håndtere avfallet er ikke stor nok, slik at deler av det innsamlede matavfallet eksporteres til andre land. Vi har også satt som mål at 30 prosent av husdyrgjødsla skal brukes til produksjon av biogass. I dag er volumet 1,3 prosent.</w:t>
      </w:r>
    </w:p>
    <w:p w14:paraId="61D55C5B" w14:textId="77777777" w:rsidR="00302703" w:rsidRDefault="00302703" w:rsidP="00302703">
      <w:r>
        <w:t>Fiskeslam kan bli et svært viktig råstoff for produksjon av biogass. I dag samles det opp fra anlegg på land og noen få anlegg i sjøen, og går videre til Danmark for produksjon av biogass der. Det slammet som ikke samles opp, går rett i sjøen, og det gjelder det aller meste.</w:t>
      </w:r>
    </w:p>
    <w:p w14:paraId="2E50CD1B" w14:textId="77777777" w:rsidR="006D0C41" w:rsidRDefault="006D0C41" w:rsidP="00302703">
      <w:pPr>
        <w:rPr>
          <w:b/>
          <w:bCs/>
        </w:rPr>
      </w:pPr>
    </w:p>
    <w:p w14:paraId="6AC5EFD4" w14:textId="77777777" w:rsidR="006D0C41" w:rsidRDefault="006D0C41" w:rsidP="00302703">
      <w:pPr>
        <w:rPr>
          <w:b/>
          <w:bCs/>
        </w:rPr>
      </w:pPr>
    </w:p>
    <w:p w14:paraId="62FA618F" w14:textId="77777777" w:rsidR="006D0C41" w:rsidRDefault="006D0C41" w:rsidP="00302703">
      <w:pPr>
        <w:rPr>
          <w:b/>
          <w:bCs/>
        </w:rPr>
      </w:pPr>
    </w:p>
    <w:p w14:paraId="04C57372" w14:textId="468E7A65" w:rsidR="00302703" w:rsidRPr="006D0C41" w:rsidRDefault="00302703" w:rsidP="00302703">
      <w:pPr>
        <w:rPr>
          <w:b/>
          <w:bCs/>
        </w:rPr>
      </w:pPr>
      <w:r w:rsidRPr="002F58C7">
        <w:rPr>
          <w:b/>
          <w:bCs/>
        </w:rPr>
        <w:t>Klimagevinst</w:t>
      </w:r>
      <w:r>
        <w:rPr>
          <w:b/>
          <w:bCs/>
        </w:rPr>
        <w:br/>
      </w:r>
      <w:r>
        <w:t xml:space="preserve">Hvis vi starter med å utløse biogasspotensialet i dag, og klarer å nå en produksjon på fem TWh i 2030, og all denne biogassen erstatter diesel, vil klimagevinsten bli større enn det en oppnår med å importere biodrivstoff i samme periode. </w:t>
      </w:r>
    </w:p>
    <w:p w14:paraId="467B3776" w14:textId="1205D4E8" w:rsidR="00302703" w:rsidRDefault="00302703" w:rsidP="00302703">
      <w:r>
        <w:t>Det produseres i dag 0,7 TWh biogass i Norge, fordelt på vel femti anlegg. Det er så mange som 20 -30 nye anlegg under planlegging, basert på lokale avfallsressurser. Men uklare, politiske rammevilkår gjør at det er vanskelig å få investorene på banen og anleggene realisert. På tross av de mange planene, er det nå tre år siden det startet opp et nytt biogassanlegg her i landet.</w:t>
      </w:r>
    </w:p>
    <w:p w14:paraId="11ECF048" w14:textId="3820D02A" w:rsidR="006D0C41" w:rsidRDefault="00302703" w:rsidP="00302703">
      <w:r>
        <w:t>I regjeringens grønne bok kan vi lese mange fine ord om biogass, men ved at en nå sier at en skal satse stort på importert biodrivstoff til transport, undergraver en igjen satsingen på de norske biogass-ressursene.  Vi etterlyser derfor klare politiske signaler om en langsiktig og helhetlig satsing på biogass i Norge! På den måten bygger vi opp en ny, grønn næring, håndterer avfallet vårt og får ned klimagassutslippene i transportsektoren.</w:t>
      </w:r>
    </w:p>
    <w:p w14:paraId="42272527" w14:textId="77777777" w:rsidR="001217B4" w:rsidRDefault="001217B4" w:rsidP="00302703"/>
    <w:p w14:paraId="48374E30" w14:textId="77777777" w:rsidR="00F52EDD" w:rsidRDefault="009D3023" w:rsidP="00302703">
      <w:pPr>
        <w:rPr>
          <w:b/>
          <w:bCs/>
        </w:rPr>
      </w:pPr>
      <w:r w:rsidRPr="006D0C41">
        <w:rPr>
          <w:b/>
          <w:bCs/>
        </w:rPr>
        <w:t>Energigass Norge</w:t>
      </w:r>
    </w:p>
    <w:p w14:paraId="19A16E93" w14:textId="732AB38E" w:rsidR="006D0C41" w:rsidRPr="00F52EDD" w:rsidRDefault="009D3023" w:rsidP="00302703">
      <w:pPr>
        <w:rPr>
          <w:b/>
          <w:bCs/>
        </w:rPr>
      </w:pPr>
      <w:r>
        <w:t>Tore Woll</w:t>
      </w:r>
      <w:r w:rsidR="006D0C41">
        <w:br/>
        <w:t>Daglig leder</w:t>
      </w:r>
    </w:p>
    <w:p w14:paraId="437C38CD" w14:textId="77777777" w:rsidR="00302703" w:rsidRPr="00302703" w:rsidRDefault="00302703" w:rsidP="00302703">
      <w:pPr>
        <w:tabs>
          <w:tab w:val="left" w:pos="2520"/>
        </w:tabs>
      </w:pPr>
    </w:p>
    <w:p w14:paraId="3B6928D4" w14:textId="77777777" w:rsidR="00302703" w:rsidRPr="00302703" w:rsidRDefault="00302703" w:rsidP="00302703"/>
    <w:p w14:paraId="39D87244" w14:textId="77777777" w:rsidR="00302703" w:rsidRPr="00302703" w:rsidRDefault="00302703" w:rsidP="00302703"/>
    <w:p w14:paraId="22379442" w14:textId="77777777" w:rsidR="00302703" w:rsidRPr="00302703" w:rsidRDefault="00302703" w:rsidP="00302703"/>
    <w:p w14:paraId="2E02360D" w14:textId="77777777" w:rsidR="00302703" w:rsidRPr="00302703" w:rsidRDefault="00302703" w:rsidP="00302703"/>
    <w:sectPr w:rsidR="00302703" w:rsidRPr="00302703" w:rsidSect="00846C56">
      <w:headerReference w:type="default" r:id="rId11"/>
      <w:footerReference w:type="default" r:id="rId12"/>
      <w:pgSz w:w="11900" w:h="16840"/>
      <w:pgMar w:top="1418" w:right="907" w:bottom="79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5224" w14:textId="77777777" w:rsidR="00DE3A0F" w:rsidRDefault="00DE3A0F" w:rsidP="00D948AD">
      <w:r>
        <w:separator/>
      </w:r>
    </w:p>
  </w:endnote>
  <w:endnote w:type="continuationSeparator" w:id="0">
    <w:p w14:paraId="2C4EEBDF" w14:textId="77777777" w:rsidR="00DE3A0F" w:rsidRDefault="00DE3A0F" w:rsidP="00D9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579C" w14:textId="72A2F4F2" w:rsidR="00302703" w:rsidRPr="00302703" w:rsidRDefault="00796C8B" w:rsidP="00302703">
    <w:pPr>
      <w:pStyle w:val="Bunntekst"/>
      <w:rPr>
        <w:rFonts w:ascii="Times New Roman" w:eastAsia="Times New Roman" w:hAnsi="Times New Roman" w:cs="Times New Roman"/>
        <w:sz w:val="20"/>
        <w:szCs w:val="20"/>
        <w:lang w:eastAsia="nb-NO"/>
      </w:rPr>
    </w:pPr>
    <w:r>
      <w:rPr>
        <w:rFonts w:ascii="Times New Roman" w:eastAsia="Times New Roman" w:hAnsi="Times New Roman" w:cs="Times New Roman"/>
        <w:noProof/>
        <w:sz w:val="20"/>
        <w:szCs w:val="20"/>
        <w:lang w:val="en-US" w:eastAsia="nb-NO"/>
      </w:rPr>
      <w:drawing>
        <wp:anchor distT="0" distB="0" distL="114300" distR="114300" simplePos="0" relativeHeight="251658240" behindDoc="1" locked="0" layoutInCell="1" allowOverlap="1" wp14:anchorId="01D349A3" wp14:editId="21BCB162">
          <wp:simplePos x="0" y="0"/>
          <wp:positionH relativeFrom="column">
            <wp:posOffset>-1655445</wp:posOffset>
          </wp:positionH>
          <wp:positionV relativeFrom="paragraph">
            <wp:posOffset>-427990</wp:posOffset>
          </wp:positionV>
          <wp:extent cx="8674100" cy="1698625"/>
          <wp:effectExtent l="0" t="0" r="0" b="317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en navn-1.png"/>
                  <pic:cNvPicPr/>
                </pic:nvPicPr>
                <pic:blipFill>
                  <a:blip r:embed="rId1">
                    <a:extLst>
                      <a:ext uri="{28A0092B-C50C-407E-A947-70E740481C1C}">
                        <a14:useLocalDpi xmlns:a14="http://schemas.microsoft.com/office/drawing/2010/main" val="0"/>
                      </a:ext>
                    </a:extLst>
                  </a:blip>
                  <a:stretch>
                    <a:fillRect/>
                  </a:stretch>
                </pic:blipFill>
                <pic:spPr>
                  <a:xfrm>
                    <a:off x="0" y="0"/>
                    <a:ext cx="8674100" cy="1698625"/>
                  </a:xfrm>
                  <a:prstGeom prst="rect">
                    <a:avLst/>
                  </a:prstGeom>
                </pic:spPr>
              </pic:pic>
            </a:graphicData>
          </a:graphic>
          <wp14:sizeRelH relativeFrom="page">
            <wp14:pctWidth>0</wp14:pctWidth>
          </wp14:sizeRelH>
          <wp14:sizeRelV relativeFrom="page">
            <wp14:pctHeight>0</wp14:pctHeight>
          </wp14:sizeRelV>
        </wp:anchor>
      </w:drawing>
    </w:r>
  </w:p>
  <w:p w14:paraId="77561D42" w14:textId="554BD8FD" w:rsidR="00217D8B" w:rsidRPr="00302703" w:rsidRDefault="00217D8B" w:rsidP="00846C56">
    <w:pPr>
      <w:pStyle w:val="Bunntekst"/>
      <w:rPr>
        <w:rFonts w:ascii="Times New Roman" w:eastAsia="Times New Roman" w:hAnsi="Times New Roman" w:cs="Times New Roman"/>
        <w:sz w:val="20"/>
        <w:szCs w:val="20"/>
        <w:lang w:eastAsia="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DD27" w14:textId="77777777" w:rsidR="00DE3A0F" w:rsidRDefault="00DE3A0F" w:rsidP="00D948AD">
      <w:r>
        <w:separator/>
      </w:r>
    </w:p>
  </w:footnote>
  <w:footnote w:type="continuationSeparator" w:id="0">
    <w:p w14:paraId="736120BD" w14:textId="77777777" w:rsidR="00DE3A0F" w:rsidRDefault="00DE3A0F" w:rsidP="00D9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4F7C" w14:textId="77777777" w:rsidR="00D948AD" w:rsidRDefault="00D948AD">
    <w:pPr>
      <w:pStyle w:val="Topptekst"/>
    </w:pPr>
  </w:p>
  <w:p w14:paraId="2E850CFB" w14:textId="77777777" w:rsidR="00D948AD" w:rsidRDefault="00D948AD">
    <w:pPr>
      <w:pStyle w:val="Topptekst"/>
    </w:pPr>
    <w:r>
      <w:rPr>
        <w:noProof/>
      </w:rPr>
      <w:drawing>
        <wp:inline distT="0" distB="0" distL="0" distR="0" wp14:anchorId="3C0EEA55" wp14:editId="2340A3A9">
          <wp:extent cx="1282519" cy="559396"/>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N_Positiv_CMYK.pdf"/>
                  <pic:cNvPicPr/>
                </pic:nvPicPr>
                <pic:blipFill>
                  <a:blip r:embed="rId1">
                    <a:extLst>
                      <a:ext uri="{28A0092B-C50C-407E-A947-70E740481C1C}">
                        <a14:useLocalDpi xmlns:a14="http://schemas.microsoft.com/office/drawing/2010/main" val="0"/>
                      </a:ext>
                    </a:extLst>
                  </a:blip>
                  <a:stretch>
                    <a:fillRect/>
                  </a:stretch>
                </pic:blipFill>
                <pic:spPr>
                  <a:xfrm>
                    <a:off x="0" y="0"/>
                    <a:ext cx="1282519" cy="559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A1FDF"/>
    <w:multiLevelType w:val="hybridMultilevel"/>
    <w:tmpl w:val="551CA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0854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03"/>
    <w:rsid w:val="00064935"/>
    <w:rsid w:val="000B515C"/>
    <w:rsid w:val="000E486E"/>
    <w:rsid w:val="001217B4"/>
    <w:rsid w:val="00217D8B"/>
    <w:rsid w:val="00302703"/>
    <w:rsid w:val="0033165B"/>
    <w:rsid w:val="006326E2"/>
    <w:rsid w:val="0063304C"/>
    <w:rsid w:val="006D0C41"/>
    <w:rsid w:val="00796C8B"/>
    <w:rsid w:val="007B3636"/>
    <w:rsid w:val="007C2921"/>
    <w:rsid w:val="007E1951"/>
    <w:rsid w:val="00846C56"/>
    <w:rsid w:val="009314B4"/>
    <w:rsid w:val="009C6AE6"/>
    <w:rsid w:val="009D3023"/>
    <w:rsid w:val="00A10AA6"/>
    <w:rsid w:val="00BB06CF"/>
    <w:rsid w:val="00D1174D"/>
    <w:rsid w:val="00D26BED"/>
    <w:rsid w:val="00D87D27"/>
    <w:rsid w:val="00D948AD"/>
    <w:rsid w:val="00DE3A0F"/>
    <w:rsid w:val="00F52EDD"/>
    <w:rsid w:val="00F70B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DEFCB"/>
  <w15:chartTrackingRefBased/>
  <w15:docId w15:val="{BA4DE32D-8EA7-4745-8464-51F6542F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03"/>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48AD"/>
    <w:pPr>
      <w:tabs>
        <w:tab w:val="center" w:pos="4536"/>
        <w:tab w:val="right" w:pos="9072"/>
      </w:tabs>
      <w:spacing w:after="0" w:line="240" w:lineRule="auto"/>
    </w:pPr>
    <w:rPr>
      <w:sz w:val="24"/>
      <w:szCs w:val="24"/>
    </w:rPr>
  </w:style>
  <w:style w:type="character" w:customStyle="1" w:styleId="TopptekstTegn">
    <w:name w:val="Topptekst Tegn"/>
    <w:basedOn w:val="Standardskriftforavsnitt"/>
    <w:link w:val="Topptekst"/>
    <w:uiPriority w:val="99"/>
    <w:rsid w:val="00D948AD"/>
  </w:style>
  <w:style w:type="paragraph" w:styleId="Bunntekst">
    <w:name w:val="footer"/>
    <w:basedOn w:val="Normal"/>
    <w:link w:val="BunntekstTegn"/>
    <w:uiPriority w:val="99"/>
    <w:unhideWhenUsed/>
    <w:rsid w:val="00D948AD"/>
    <w:pPr>
      <w:tabs>
        <w:tab w:val="center" w:pos="4536"/>
        <w:tab w:val="right" w:pos="9072"/>
      </w:tabs>
      <w:spacing w:after="0" w:line="240" w:lineRule="auto"/>
    </w:pPr>
    <w:rPr>
      <w:sz w:val="24"/>
      <w:szCs w:val="24"/>
    </w:rPr>
  </w:style>
  <w:style w:type="character" w:customStyle="1" w:styleId="BunntekstTegn">
    <w:name w:val="Bunntekst Tegn"/>
    <w:basedOn w:val="Standardskriftforavsnitt"/>
    <w:link w:val="Bunntekst"/>
    <w:uiPriority w:val="99"/>
    <w:rsid w:val="00D948AD"/>
  </w:style>
  <w:style w:type="paragraph" w:styleId="Bobletekst">
    <w:name w:val="Balloon Text"/>
    <w:basedOn w:val="Normal"/>
    <w:link w:val="BobletekstTegn"/>
    <w:uiPriority w:val="99"/>
    <w:semiHidden/>
    <w:unhideWhenUsed/>
    <w:rsid w:val="00D948A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948AD"/>
    <w:rPr>
      <w:rFonts w:ascii="Times New Roman" w:hAnsi="Times New Roman" w:cs="Times New Roman"/>
      <w:sz w:val="18"/>
      <w:szCs w:val="18"/>
    </w:rPr>
  </w:style>
  <w:style w:type="paragraph" w:styleId="Listeavsnitt">
    <w:name w:val="List Paragraph"/>
    <w:basedOn w:val="Normal"/>
    <w:uiPriority w:val="34"/>
    <w:qFormat/>
    <w:rsid w:val="009C6AE6"/>
    <w:pPr>
      <w:spacing w:after="0" w:line="240" w:lineRule="auto"/>
      <w:ind w:left="720"/>
      <w:contextualSpacing/>
    </w:pPr>
    <w:rPr>
      <w:sz w:val="24"/>
      <w:szCs w:val="24"/>
    </w:rPr>
  </w:style>
  <w:style w:type="character" w:styleId="Hyperkobling">
    <w:name w:val="Hyperlink"/>
    <w:basedOn w:val="Standardskriftforavsnitt"/>
    <w:uiPriority w:val="99"/>
    <w:unhideWhenUsed/>
    <w:rsid w:val="00D87D27"/>
    <w:rPr>
      <w:color w:val="0563C1" w:themeColor="hyperlink"/>
      <w:u w:val="single"/>
    </w:rPr>
  </w:style>
  <w:style w:type="character" w:styleId="Ulstomtale">
    <w:name w:val="Unresolved Mention"/>
    <w:basedOn w:val="Standardskriftforavsnitt"/>
    <w:uiPriority w:val="99"/>
    <w:semiHidden/>
    <w:unhideWhenUsed/>
    <w:rsid w:val="00D8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e\OneDrive%20-%20Energigass%20Norge\EGN\Kommunikasjon\1Grafisk%20profil\Maler%20dok\Brevark_mal_Energigass_Norge_logo_farg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78695B7D4043418592504BBD8F87EB" ma:contentTypeVersion="5" ma:contentTypeDescription="Opprett et nytt dokument." ma:contentTypeScope="" ma:versionID="f20bcc3f7b02e9d62daf4e541438056d">
  <xsd:schema xmlns:xsd="http://www.w3.org/2001/XMLSchema" xmlns:xs="http://www.w3.org/2001/XMLSchema" xmlns:p="http://schemas.microsoft.com/office/2006/metadata/properties" xmlns:ns2="feb7a508-6482-431b-8549-5ba9689fbc9c" targetNamespace="http://schemas.microsoft.com/office/2006/metadata/properties" ma:root="true" ma:fieldsID="1b88da9a659aec230a90ecde09e04cbc" ns2:_="">
    <xsd:import namespace="feb7a508-6482-431b-8549-5ba9689fbc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7a508-6482-431b-8549-5ba9689f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A0CC-1C0E-4B37-93F1-811FCA3BD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B4107-70E6-4453-848A-5CEF73F1ABA5}">
  <ds:schemaRefs>
    <ds:schemaRef ds:uri="http://schemas.microsoft.com/sharepoint/v3/contenttype/forms"/>
  </ds:schemaRefs>
</ds:datastoreItem>
</file>

<file path=customXml/itemProps3.xml><?xml version="1.0" encoding="utf-8"?>
<ds:datastoreItem xmlns:ds="http://schemas.openxmlformats.org/officeDocument/2006/customXml" ds:itemID="{002513AD-C21E-4851-B3DB-7580292DB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7a508-6482-431b-8549-5ba9689fb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DF661-3634-BD43-9057-ED5F9844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Brevark_mal_Energigass_Norge_logo_farge</Template>
  <TotalTime>11</TotalTime>
  <Pages>2</Pages>
  <Words>720</Words>
  <Characters>3822</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c:creator>
  <cp:keywords/>
  <dc:description/>
  <cp:lastModifiedBy>Kenneth Warvik</cp:lastModifiedBy>
  <cp:revision>9</cp:revision>
  <cp:lastPrinted>2019-03-14T12:43:00Z</cp:lastPrinted>
  <dcterms:created xsi:type="dcterms:W3CDTF">2023-11-01T19:58:00Z</dcterms:created>
  <dcterms:modified xsi:type="dcterms:W3CDTF">2023-11-01T20:12:00Z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0x0101001F78695B7D4043418592504BBD8F87EB</vt:lpwstr>
  </property>
</Properties>
</file>